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2f75c0aead1f03547703bbb46762d2778b10a"/>
    <w:p>
      <w:pPr>
        <w:pStyle w:val="Heading3"/>
      </w:pPr>
      <w:r>
        <w:t xml:space="preserve">Ни один район ЮЗАО не попал в топ-10 экологически неблагополучных мест Москвы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drawing>
          <wp:inline>
            <wp:extent cx="1905000" cy="13525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upload_local/resize_cache/6024939/eaa4c0853c55214af75dd8794a52c802/iblock/41e/41e269248d911abce123fa0dcc5ee40e/ekologich_neblagopoluch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Сам этот антирейтинг был составлен специалистами сервиса «Яндекс.Недвижимость» на основе анализа годовых данных столичных тепловых карт воздуха. Кто же в антирейтинг угодил?</w:t>
      </w:r>
    </w:p>
    <w:p>
      <w:pPr>
        <w:pStyle w:val="BodyText"/>
      </w:pPr>
      <w:r>
        <w:t xml:space="preserve">Тройку столичных мест с самым загрязнённым воздухом составили Замоскворечье, Якиманка и Арбат. </w:t>
      </w:r>
    </w:p>
    <w:p>
      <w:pPr>
        <w:pStyle w:val="BodyText"/>
      </w:pPr>
      <w:r>
        <w:t xml:space="preserve">В топ-10 экологического неблагополучия угодили также Таганский и Тверской районы, Хамовники, Южнопортовый, Мещанский, Пресненский и Даниловский районы столицы.</w:t>
      </w:r>
      <w:r>
        <w:br/>
      </w:r>
      <w:r>
        <w:br/>
      </w:r>
      <w:r>
        <w:t xml:space="preserve">Согласно исследованию «Яндекса», весьма загазован воздух в районе Садового кольца, а самые плохие показатели – у Таганской площади, где встречается сразу несколько транспортных потоков. Не блещет в этом плане и Якиманка, куда проникает загазованный воздух с Садового кольца, ТТК и Ленинского проспекта. </w:t>
      </w:r>
    </w:p>
    <w:p>
      <w:pPr>
        <w:pStyle w:val="BodyText"/>
      </w:pPr>
      <w:r>
        <w:t xml:space="preserve">Всё это является проблемой не только для упомянутых выше районов, но и для города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http://kotlovka.mos.ru/presscenter/news/detail/7970309.html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797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797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2025-07-25T14:44:59Z</dcterms:created>
  <dcterms:modified xsi:type="dcterms:W3CDTF">2025-07-25T14:44:59Z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