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0b106e604d354aaf2f01beb2d6ecec559850"/>
    <w:p>
      <w:pPr>
        <w:pStyle w:val="Heading3"/>
      </w:pPr>
      <w:r>
        <w:t xml:space="preserve">В 2016 году Москва ожидает принять свыше 17.5 млн туристов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rPr>
          <w:bCs/>
          <w:b/>
        </w:rPr>
        <w:t xml:space="preserve">Москва продолжит расширять туристическую сферу. По словам Мэра Москвы Сергея Собянина туристическая отрасль играет существенную роль в экономике города.</w:t>
      </w:r>
    </w:p>
    <w:p>
      <w:pPr>
        <w:pStyle w:val="BodyText"/>
      </w:pPr>
      <w:r>
        <w:t xml:space="preserve">По словам главы города, ожидается, что в этом году столицу России посетит свыше 17,5 миллионов человек. «Мы приблизились к тому, что доля ВРП туризма будет составлять около 500 миллиардов рублей. Это значительный объём. Хорошо, что с каждым годом количество туристов не уменьшается, а увеличивается. За прошлый год их количество увеличилось почти на полмиллиона человек и, по данным туристических агентств, этот поток будет только нарастать», – отметил Сергей Собянин.</w:t>
      </w:r>
    </w:p>
    <w:p>
      <w:pPr>
        <w:pStyle w:val="BodyText"/>
      </w:pPr>
      <w:r>
        <w:t xml:space="preserve">Мэр Москвы напомнил, что в течение следующих двух лет столица планирует принять крупные спортивные и культурные события, в связи с этим количество туристов может радикально увеличится. Это чемпионат мира по хоккею 2016 года, Кубок конфедераций по футболу 2017 года, чемпионат мира по футболу 2018 года.</w:t>
      </w:r>
      <w:r>
        <w:br/>
      </w:r>
      <w:r>
        <w:t xml:space="preserve">Власти города намерены развивать туристическую инфраструктуру за счет строительства новых гостиниц и центров, а также путем проведения различных фестивалей.</w:t>
      </w:r>
    </w:p>
    <w:p>
      <w:pPr>
        <w:pStyle w:val="BodyText"/>
      </w:pPr>
      <w:r>
        <w:t xml:space="preserve">Согласно статистике, в прошлом году Москву посетили 17,1 миллионов туристов, большая часть из которых – граждане России. Мэр Москвы Сергей Собянин дал поручение в ближайшие месяцы провести анализ туристической отрасли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http://kotlovka.mos.ru/presscenter/news/detail/2857231.html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2857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2857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2025-01-25T18:14:27Z</dcterms:created>
  <dcterms:modified xsi:type="dcterms:W3CDTF">2025-01-25T18:14:27Z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