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9a894d83e304ea63620dfc498b0fde30565eda"/>
    <w:p>
      <w:pPr>
        <w:pStyle w:val="Heading3"/>
      </w:pPr>
      <w:r>
        <w:t xml:space="preserve">Как предоставляется льгота по налогу на имущество организаций юридическим лицам</w:t>
      </w:r>
    </w:p>
    <w:p>
      <w:pPr>
        <w:pStyle w:val="FirstParagraph"/>
      </w:pPr>
      <w:r>
        <w:t xml:space="preserve">04.02.2025</w:t>
      </w:r>
    </w:p>
    <w:p>
      <w:pPr>
        <w:pStyle w:val="BodyText"/>
      </w:pPr>
      <w:r>
        <w:t xml:space="preserve">В I квартале 2025 года налоговые органы проведут массовый расчет транспортного, земельного налогов и налога на имущество организаций (для объектов, налоговая база по которым определяется по кадастровой стоимости) за 2024 год. После расчета организациям направят сообщения об исчисленных налогах, которые затем отразятся на ЕНС.</w:t>
      </w:r>
    </w:p>
    <w:p>
      <w:pPr>
        <w:pStyle w:val="BodyText"/>
      </w:pPr>
      <w:r>
        <w:t xml:space="preserve">Российские организации, имеющие право на льготы по имущественным налогам юридических лиц, могут направить в налоговый орган заявление налогоплательщика о предоставлении налоговой льготы по формам КНД 1150121 (налог на имущество организаций), 1150064 (транспортный и земельный налоги).</w:t>
      </w:r>
    </w:p>
    <w:p>
      <w:pPr>
        <w:pStyle w:val="BodyText"/>
      </w:pPr>
      <w:r>
        <w:t xml:space="preserve">В случае, если налогоплательщик, имеющий право на налоговую льготу, не представил в налоговый орган заявление о предоставлении налоговой льготы или не сообщил об отказе от применения налоговой льготы, то при наличии у налогового органа достаточных сведений, налоговая льгота будет предоставлена в проактивном (беззаявительном) порядке.</w:t>
      </w:r>
    </w:p>
    <w:p>
      <w:pPr>
        <w:pStyle w:val="BodyText"/>
      </w:pPr>
      <w:r>
        <w:t xml:space="preserve">Срок для представления в налоговый орган заявления о льготе Налоговым кодексом Российской Федерации не установлен, поэтому заявление о представлении налоговой льготы за налоговый период 2024 года организации целесообразно представить в течение I квартала 2025 года, что позволит налоговому органу безошибочно произвести расчет налогов.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http://kotlovka.mos.ru/presscenter/article/detail/12791564.html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Котловка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tlovka.mos.ru" TargetMode="External" /><Relationship Type="http://schemas.openxmlformats.org/officeDocument/2006/relationships/hyperlink" Id="rId20" Target="http://kotlovka.mos.ru/presscenter/article/detail/127915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tlovka.mos.ru" TargetMode="External" /><Relationship Type="http://schemas.openxmlformats.org/officeDocument/2006/relationships/hyperlink" Id="rId20" Target="http://kotlovka.mos.ru/presscenter/article/detail/127915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2025-06-18T00:04:09Z</dcterms:created>
  <dcterms:modified xsi:type="dcterms:W3CDTF">2025-06-18T00:04:09Z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